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EB" w:rsidRPr="008C7EEB" w:rsidRDefault="008C7EEB" w:rsidP="008C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3352800" cy="3352800"/>
            <wp:effectExtent l="0" t="0" r="0" b="0"/>
            <wp:docPr id="2" name="Picture 2" descr="https://lh3.googleusercontent.com/tOcDihm9pwoHeuAan5j9b3lvMtaMrZoMbL6J7T9bQlJ0nQ0N4oSbg0wXYzhhAk5zOItdvPebmh8Nm8E-gh4SMgE4MUXW9P8ELNoBw7xknFkaWA_r44KiTq904bLurNA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OcDihm9pwoHeuAan5j9b3lvMtaMrZoMbL6J7T9bQlJ0nQ0N4oSbg0wXYzhhAk5zOItdvPebmh8Nm8E-gh4SMgE4MUXW9P8ELNoBw7xknFkaWA_r44KiTq904bLurNAu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>For Immediate Release—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b/>
          <w:bCs/>
          <w:color w:val="000000"/>
        </w:rPr>
        <w:t xml:space="preserve">Darrin Bradbury Releases </w:t>
      </w:r>
      <w:r w:rsidRPr="008C7EEB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Talking Dogs &amp; Atom Bombs </w:t>
      </w:r>
      <w:r w:rsidRPr="008C7EEB">
        <w:rPr>
          <w:rFonts w:ascii="Georgia" w:eastAsia="Times New Roman" w:hAnsi="Georgia" w:cs="Times New Roman"/>
          <w:b/>
          <w:bCs/>
          <w:color w:val="000000"/>
        </w:rPr>
        <w:t>via ANTI- Records</w:t>
      </w:r>
    </w:p>
    <w:p w:rsidR="008C7EEB" w:rsidRPr="008C7EEB" w:rsidRDefault="008C7EEB" w:rsidP="008C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i/>
          <w:iCs/>
          <w:color w:val="000000"/>
        </w:rPr>
        <w:t>Album Garners National and Regional Acclaim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September 20, 2019 – Nashville, TN – Known for blending dark humor with obvious-once-you-hear-them </w:t>
      </w:r>
      <w:r w:rsidRPr="008C7EEB">
        <w:rPr>
          <w:rFonts w:ascii="Georgia" w:eastAsia="Times New Roman" w:hAnsi="Georgia" w:cs="Times New Roman"/>
          <w:color w:val="000000"/>
        </w:rPr>
        <w:t xml:space="preserve">observations on everyday life, </w:t>
      </w: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Darrin Bradbury’s songs are both funny and thought-provoking. Today, Bradbury is proud to share his anticipated new album </w:t>
      </w:r>
      <w:r w:rsidRPr="008C7EEB">
        <w:rPr>
          <w:rFonts w:ascii="Georgia" w:eastAsia="Times New Roman" w:hAnsi="Georgia" w:cs="Times New Roman"/>
          <w:i/>
          <w:iCs/>
          <w:color w:val="000000"/>
          <w:shd w:val="clear" w:color="auto" w:fill="FFFFFF"/>
        </w:rPr>
        <w:t>Talking Dogs &amp; Atom Bombs</w:t>
      </w: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, his first for ANTI- Records. </w:t>
      </w:r>
      <w:r w:rsidRPr="008C7EEB">
        <w:rPr>
          <w:rFonts w:ascii="Georgia" w:eastAsia="Times New Roman" w:hAnsi="Georgia" w:cs="Times New Roman"/>
          <w:color w:val="000000"/>
        </w:rPr>
        <w:t xml:space="preserve">Produced by </w:t>
      </w:r>
      <w:r w:rsidRPr="008C7EEB">
        <w:rPr>
          <w:rFonts w:ascii="Georgia" w:eastAsia="Times New Roman" w:hAnsi="Georgia" w:cs="Times New Roman"/>
          <w:b/>
          <w:bCs/>
          <w:color w:val="000000"/>
        </w:rPr>
        <w:t xml:space="preserve">Kenneth </w:t>
      </w:r>
      <w:proofErr w:type="spellStart"/>
      <w:r w:rsidRPr="008C7EEB">
        <w:rPr>
          <w:rFonts w:ascii="Georgia" w:eastAsia="Times New Roman" w:hAnsi="Georgia" w:cs="Times New Roman"/>
          <w:b/>
          <w:bCs/>
          <w:color w:val="000000"/>
        </w:rPr>
        <w:t>Pattengale</w:t>
      </w:r>
      <w:proofErr w:type="spellEnd"/>
      <w:r w:rsidRPr="008C7EEB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r w:rsidRPr="008C7EEB">
        <w:rPr>
          <w:rFonts w:ascii="Georgia" w:eastAsia="Times New Roman" w:hAnsi="Georgia" w:cs="Times New Roman"/>
          <w:color w:val="000000"/>
        </w:rPr>
        <w:t xml:space="preserve">(The Milk Carton Kids),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Talking Dogs &amp; Atom Bombs</w:t>
      </w:r>
      <w:r w:rsidRPr="008C7EEB">
        <w:rPr>
          <w:rFonts w:ascii="Georgia" w:eastAsia="Times New Roman" w:hAnsi="Georgia" w:cs="Times New Roman"/>
          <w:color w:val="000000"/>
        </w:rPr>
        <w:t xml:space="preserve"> is a collection of </w:t>
      </w:r>
      <w:r w:rsidRPr="008C7EEB">
        <w:rPr>
          <w:rFonts w:ascii="Georgia" w:eastAsia="Times New Roman" w:hAnsi="Georgia" w:cs="Times New Roman"/>
          <w:color w:val="222222"/>
        </w:rPr>
        <w:t>contemplative songs that were shaped by Bradbury’s own</w:t>
      </w:r>
      <w:r w:rsidRPr="008C7EEB">
        <w:rPr>
          <w:rFonts w:ascii="Georgia" w:eastAsia="Times New Roman" w:hAnsi="Georgia" w:cs="Times New Roman"/>
          <w:color w:val="000000"/>
        </w:rPr>
        <w:t xml:space="preserve"> struggles with depression. Using his</w:t>
      </w:r>
      <w:r w:rsidRPr="008C7EEB">
        <w:rPr>
          <w:rFonts w:ascii="Georgia" w:eastAsia="Times New Roman" w:hAnsi="Georgia" w:cs="Times New Roman"/>
          <w:color w:val="222222"/>
        </w:rPr>
        <w:t xml:space="preserve"> unique wit, Bradbury paints a</w:t>
      </w:r>
      <w:r w:rsidRPr="008C7EEB">
        <w:rPr>
          <w:rFonts w:ascii="Georgia" w:eastAsia="Times New Roman" w:hAnsi="Georgia" w:cs="Times New Roman"/>
          <w:color w:val="000000"/>
        </w:rPr>
        <w:t xml:space="preserve"> lighthearted perspective on the pressures of life in America. </w:t>
      </w: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>He released two tracks from the album this week, including “</w:t>
      </w:r>
      <w:hyperlink r:id="rId5" w:history="1">
        <w:r w:rsidRPr="008C7EEB">
          <w:rPr>
            <w:rFonts w:ascii="Georgia" w:eastAsia="Times New Roman" w:hAnsi="Georgia" w:cs="Times New Roman"/>
            <w:color w:val="1155CC"/>
            <w:u w:val="single"/>
            <w:shd w:val="clear" w:color="auto" w:fill="FFFFFF"/>
          </w:rPr>
          <w:t>The Trouble with Time</w:t>
        </w:r>
      </w:hyperlink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>”</w:t>
      </w:r>
      <w:r w:rsidRPr="008C7EEB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8C7EEB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a stunning duet featuring Grammy-nominated singer-songwriter and fellow </w:t>
      </w:r>
      <w:proofErr w:type="spellStart"/>
      <w:r w:rsidRPr="008C7EEB">
        <w:rPr>
          <w:rFonts w:ascii="Georgia" w:eastAsia="Times New Roman" w:hAnsi="Georgia" w:cs="Times New Roman"/>
          <w:color w:val="222222"/>
          <w:shd w:val="clear" w:color="auto" w:fill="FFFFFF"/>
        </w:rPr>
        <w:t>Nashvillian</w:t>
      </w:r>
      <w:proofErr w:type="spellEnd"/>
      <w:r w:rsidRPr="008C7EEB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 </w:t>
      </w:r>
      <w:r w:rsidRPr="008C7EEB">
        <w:rPr>
          <w:rFonts w:ascii="Georgia" w:eastAsia="Times New Roman" w:hAnsi="Georgia" w:cs="Times New Roman"/>
          <w:b/>
          <w:bCs/>
          <w:color w:val="222222"/>
          <w:shd w:val="clear" w:color="auto" w:fill="FFFFFF"/>
        </w:rPr>
        <w:t xml:space="preserve">Margo Price, </w:t>
      </w:r>
      <w:r w:rsidRPr="008C7EEB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and </w:t>
      </w: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“This Too Shall Pass” via </w:t>
      </w:r>
      <w:hyperlink r:id="rId6" w:history="1">
        <w:r w:rsidRPr="008C7EEB">
          <w:rPr>
            <w:rFonts w:ascii="Georgia" w:eastAsia="Times New Roman" w:hAnsi="Georgia" w:cs="Times New Roman"/>
            <w:i/>
            <w:iCs/>
            <w:color w:val="1155CC"/>
            <w:u w:val="single"/>
            <w:shd w:val="clear" w:color="auto" w:fill="FFFFFF"/>
          </w:rPr>
          <w:t>Billboard</w:t>
        </w:r>
      </w:hyperlink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. </w:t>
      </w:r>
      <w:r w:rsidRPr="008C7EEB">
        <w:rPr>
          <w:rFonts w:ascii="Georgia" w:eastAsia="Times New Roman" w:hAnsi="Georgia" w:cs="Times New Roman"/>
          <w:color w:val="222222"/>
        </w:rPr>
        <w:t xml:space="preserve">Bradbury also announced new U.S. tour dates this week supporting Cory </w:t>
      </w:r>
      <w:proofErr w:type="spellStart"/>
      <w:r w:rsidRPr="008C7EEB">
        <w:rPr>
          <w:rFonts w:ascii="Georgia" w:eastAsia="Times New Roman" w:hAnsi="Georgia" w:cs="Times New Roman"/>
          <w:color w:val="222222"/>
        </w:rPr>
        <w:t>Branan</w:t>
      </w:r>
      <w:proofErr w:type="spellEnd"/>
      <w:r w:rsidRPr="008C7EEB">
        <w:rPr>
          <w:rFonts w:ascii="Georgia" w:eastAsia="Times New Roman" w:hAnsi="Georgia" w:cs="Times New Roman"/>
          <w:color w:val="222222"/>
        </w:rPr>
        <w:t xml:space="preserve">, following October dates with John Moreland; in late November, he will embark on his first European tour in support of Jarrod Dickenson. </w:t>
      </w:r>
      <w:r w:rsidRPr="008C7EEB">
        <w:rPr>
          <w:rFonts w:ascii="Georgia" w:eastAsia="Times New Roman" w:hAnsi="Georgia" w:cs="Times New Roman"/>
          <w:i/>
          <w:iCs/>
          <w:color w:val="000000"/>
          <w:shd w:val="clear" w:color="auto" w:fill="FFFFFF"/>
        </w:rPr>
        <w:t>Talking Dogs &amp; Atoms Bombs</w:t>
      </w: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  <w:r w:rsidRPr="008C7EEB">
        <w:rPr>
          <w:rFonts w:ascii="Georgia" w:eastAsia="Times New Roman" w:hAnsi="Georgia" w:cs="Times New Roman"/>
          <w:color w:val="000000"/>
        </w:rPr>
        <w:t xml:space="preserve">is available today, </w:t>
      </w:r>
      <w:hyperlink r:id="rId7" w:history="1">
        <w:r w:rsidRPr="008C7EEB">
          <w:rPr>
            <w:rFonts w:ascii="Georgia" w:eastAsia="Times New Roman" w:hAnsi="Georgia" w:cs="Times New Roman"/>
            <w:color w:val="1155CC"/>
            <w:u w:val="single"/>
          </w:rPr>
          <w:t>click here</w:t>
        </w:r>
      </w:hyperlink>
      <w:r w:rsidRPr="008C7EEB">
        <w:rPr>
          <w:rFonts w:ascii="Georgia" w:eastAsia="Times New Roman" w:hAnsi="Georgia" w:cs="Times New Roman"/>
          <w:color w:val="000000"/>
        </w:rPr>
        <w:t xml:space="preserve"> to purchase or stream.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In addition to </w:t>
      </w:r>
      <w:r w:rsidRPr="008C7EEB">
        <w:rPr>
          <w:rFonts w:ascii="Georgia" w:eastAsia="Times New Roman" w:hAnsi="Georgia" w:cs="Times New Roman"/>
          <w:i/>
          <w:iCs/>
          <w:color w:val="000000"/>
          <w:shd w:val="clear" w:color="auto" w:fill="FFFFFF"/>
        </w:rPr>
        <w:t>Billboard, Talking Dogs &amp; Atom Bombs</w:t>
      </w:r>
      <w:r w:rsidRPr="008C7EEB">
        <w:rPr>
          <w:rFonts w:ascii="Georgia" w:eastAsia="Times New Roman" w:hAnsi="Georgia" w:cs="Times New Roman"/>
          <w:color w:val="000000"/>
        </w:rPr>
        <w:t xml:space="preserve"> has garnered national praise from a multitude of outlets that include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NPR</w:t>
      </w:r>
      <w:r w:rsidRPr="008C7EEB">
        <w:rPr>
          <w:rFonts w:ascii="Georgia" w:eastAsia="Times New Roman" w:hAnsi="Georgia" w:cs="Times New Roman"/>
          <w:color w:val="000000"/>
        </w:rPr>
        <w:t xml:space="preserve">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Rolling Stone Country</w:t>
      </w:r>
      <w:r w:rsidRPr="008C7EEB">
        <w:rPr>
          <w:rFonts w:ascii="Georgia" w:eastAsia="Times New Roman" w:hAnsi="Georgia" w:cs="Times New Roman"/>
          <w:color w:val="000000"/>
        </w:rPr>
        <w:t xml:space="preserve">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No Depression</w:t>
      </w:r>
      <w:r w:rsidRPr="008C7EEB">
        <w:rPr>
          <w:rFonts w:ascii="Georgia" w:eastAsia="Times New Roman" w:hAnsi="Georgia" w:cs="Times New Roman"/>
          <w:color w:val="000000"/>
        </w:rPr>
        <w:t xml:space="preserve">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Wide Open Country</w:t>
      </w:r>
      <w:r w:rsidRPr="008C7EEB">
        <w:rPr>
          <w:rFonts w:ascii="Georgia" w:eastAsia="Times New Roman" w:hAnsi="Georgia" w:cs="Times New Roman"/>
          <w:color w:val="000000"/>
        </w:rPr>
        <w:t xml:space="preserve">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American Songwriter</w:t>
      </w:r>
      <w:r w:rsidRPr="008C7EEB">
        <w:rPr>
          <w:rFonts w:ascii="Georgia" w:eastAsia="Times New Roman" w:hAnsi="Georgia" w:cs="Times New Roman"/>
          <w:color w:val="000000"/>
        </w:rPr>
        <w:t xml:space="preserve"> and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The Bluegrass Situation; </w:t>
      </w:r>
      <w:r w:rsidRPr="008C7EEB">
        <w:rPr>
          <w:rFonts w:ascii="Georgia" w:eastAsia="Times New Roman" w:hAnsi="Georgia" w:cs="Times New Roman"/>
          <w:color w:val="000000"/>
        </w:rPr>
        <w:t xml:space="preserve">regionally, Bradbury has been the subject of stories in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Nashville Scene </w:t>
      </w:r>
      <w:r w:rsidRPr="008C7EEB">
        <w:rPr>
          <w:rFonts w:ascii="Georgia" w:eastAsia="Times New Roman" w:hAnsi="Georgia" w:cs="Times New Roman"/>
          <w:color w:val="000000"/>
        </w:rPr>
        <w:t xml:space="preserve">and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The East </w:t>
      </w:r>
      <w:proofErr w:type="spellStart"/>
      <w:r w:rsidRPr="008C7EEB">
        <w:rPr>
          <w:rFonts w:ascii="Georgia" w:eastAsia="Times New Roman" w:hAnsi="Georgia" w:cs="Times New Roman"/>
          <w:i/>
          <w:iCs/>
          <w:color w:val="000000"/>
        </w:rPr>
        <w:t>Nashvillian</w:t>
      </w:r>
      <w:proofErr w:type="spellEnd"/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, </w:t>
      </w:r>
      <w:r w:rsidRPr="008C7EEB">
        <w:rPr>
          <w:rFonts w:ascii="Georgia" w:eastAsia="Times New Roman" w:hAnsi="Georgia" w:cs="Times New Roman"/>
          <w:color w:val="000000"/>
        </w:rPr>
        <w:t>and was recently hailed by critics at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 Sounds </w:t>
      </w:r>
      <w:proofErr w:type="gramStart"/>
      <w:r w:rsidRPr="008C7EEB">
        <w:rPr>
          <w:rFonts w:ascii="Georgia" w:eastAsia="Times New Roman" w:hAnsi="Georgia" w:cs="Times New Roman"/>
          <w:i/>
          <w:iCs/>
          <w:color w:val="000000"/>
        </w:rPr>
        <w:t>Like</w:t>
      </w:r>
      <w:proofErr w:type="gramEnd"/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 Nashville. 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i/>
          <w:iCs/>
          <w:color w:val="222222"/>
        </w:rPr>
        <w:t>“</w:t>
      </w:r>
      <w:r w:rsidRPr="008C7EEB">
        <w:rPr>
          <w:rFonts w:ascii="Georgia" w:eastAsia="Times New Roman" w:hAnsi="Georgia" w:cs="Times New Roman"/>
          <w:color w:val="333333"/>
          <w:shd w:val="clear" w:color="auto" w:fill="FFFFFF"/>
        </w:rPr>
        <w:t>His caustic reflections are delivered with dark humor: He makes everyday life funny, and he makes you smile with the weirder scenarios he brings to life.</w:t>
      </w:r>
      <w:r w:rsidRPr="008C7EEB">
        <w:rPr>
          <w:rFonts w:ascii="Georgia" w:eastAsia="Times New Roman" w:hAnsi="Georgia" w:cs="Times New Roman"/>
          <w:i/>
          <w:iCs/>
          <w:color w:val="222222"/>
        </w:rPr>
        <w:t>”</w:t>
      </w:r>
      <w:r w:rsidRPr="008C7EEB">
        <w:rPr>
          <w:rFonts w:ascii="Georgia" w:eastAsia="Times New Roman" w:hAnsi="Georgia" w:cs="Times New Roman"/>
          <w:b/>
          <w:bCs/>
          <w:i/>
          <w:iCs/>
          <w:color w:val="222222"/>
        </w:rPr>
        <w:t xml:space="preserve"> – NPR</w:t>
      </w:r>
    </w:p>
    <w:p w:rsidR="008C7EEB" w:rsidRPr="008C7EEB" w:rsidRDefault="008C7EEB" w:rsidP="008C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EEB" w:rsidRPr="008C7EEB" w:rsidRDefault="008C7EEB" w:rsidP="008C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lastRenderedPageBreak/>
        <w:t>“A sharp-witted satirist, he finds ways to bend real-life circumstances into occasional sensational narratives with their own dark underbelly.”</w:t>
      </w:r>
      <w:r w:rsidRPr="008C7EE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8C7EEB">
        <w:rPr>
          <w:rFonts w:ascii="Georgia" w:eastAsia="Times New Roman" w:hAnsi="Georgia" w:cs="Times New Roman"/>
          <w:b/>
          <w:bCs/>
          <w:i/>
          <w:iCs/>
          <w:color w:val="222222"/>
        </w:rPr>
        <w:t>– Billboard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EEB" w:rsidRPr="008C7EEB" w:rsidRDefault="008C7EEB" w:rsidP="008C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>“</w:t>
      </w:r>
      <w:r w:rsidRPr="008C7EEB">
        <w:rPr>
          <w:rFonts w:ascii="Georgia" w:eastAsia="Times New Roman" w:hAnsi="Georgia" w:cs="Times New Roman"/>
          <w:color w:val="111111"/>
        </w:rPr>
        <w:t xml:space="preserve">Darrin Bradbury spins magic, both dark and light, out of the mundane… </w:t>
      </w:r>
      <w:r w:rsidRPr="008C7EEB">
        <w:rPr>
          <w:rFonts w:ascii="Georgia" w:eastAsia="Times New Roman" w:hAnsi="Georgia" w:cs="Times New Roman"/>
          <w:color w:val="111111"/>
        </w:rPr>
        <w:br/>
      </w:r>
      <w:r w:rsidRPr="008C7EEB">
        <w:rPr>
          <w:rFonts w:ascii="Georgia" w:eastAsia="Times New Roman" w:hAnsi="Georgia" w:cs="Times New Roman"/>
          <w:i/>
          <w:iCs/>
          <w:color w:val="000000"/>
          <w:shd w:val="clear" w:color="auto" w:fill="FFFFFF"/>
        </w:rPr>
        <w:t>Talking Dogs &amp; Atom Bombs</w:t>
      </w:r>
      <w:r w:rsidRPr="008C7EE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almost never acquiesces to hopelessness without finding some little twist of humor or moment of wonder to relish.</w:t>
      </w:r>
      <w:r w:rsidRPr="008C7EEB">
        <w:rPr>
          <w:rFonts w:ascii="Georgia" w:eastAsia="Times New Roman" w:hAnsi="Georgia" w:cs="Times New Roman"/>
          <w:color w:val="000000"/>
        </w:rPr>
        <w:t>”</w:t>
      </w:r>
      <w:r w:rsidRPr="008C7EEB">
        <w:rPr>
          <w:rFonts w:ascii="Georgia" w:eastAsia="Times New Roman" w:hAnsi="Georgia" w:cs="Times New Roman"/>
          <w:color w:val="222222"/>
        </w:rPr>
        <w:t xml:space="preserve"> </w:t>
      </w:r>
      <w:r w:rsidRPr="008C7EEB">
        <w:rPr>
          <w:rFonts w:ascii="Georgia" w:eastAsia="Times New Roman" w:hAnsi="Georgia" w:cs="Times New Roman"/>
          <w:b/>
          <w:bCs/>
          <w:i/>
          <w:iCs/>
          <w:color w:val="222222"/>
        </w:rPr>
        <w:t>– No Depression</w:t>
      </w:r>
    </w:p>
    <w:p w:rsidR="008C7EEB" w:rsidRPr="008C7EEB" w:rsidRDefault="008C7EEB" w:rsidP="008C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EEB" w:rsidRPr="008C7EEB" w:rsidRDefault="008C7EEB" w:rsidP="008C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</w:rPr>
        <w:t>“Bradbury’s catalog is built with memorable songs that deal with </w:t>
      </w:r>
    </w:p>
    <w:p w:rsidR="008C7EEB" w:rsidRPr="008C7EEB" w:rsidRDefault="008C7EEB" w:rsidP="008C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7EEB">
        <w:rPr>
          <w:rFonts w:ascii="Georgia" w:eastAsia="Times New Roman" w:hAnsi="Georgia" w:cs="Times New Roman"/>
          <w:color w:val="222222"/>
        </w:rPr>
        <w:t>the</w:t>
      </w:r>
      <w:proofErr w:type="gramEnd"/>
      <w:r w:rsidRPr="008C7EEB">
        <w:rPr>
          <w:rFonts w:ascii="Georgia" w:eastAsia="Times New Roman" w:hAnsi="Georgia" w:cs="Times New Roman"/>
          <w:color w:val="222222"/>
        </w:rPr>
        <w:t xml:space="preserve"> humor and heartache of modern American life.” </w:t>
      </w:r>
      <w:r w:rsidRPr="008C7EEB">
        <w:rPr>
          <w:rFonts w:ascii="Georgia" w:eastAsia="Times New Roman" w:hAnsi="Georgia" w:cs="Times New Roman"/>
          <w:b/>
          <w:bCs/>
          <w:i/>
          <w:iCs/>
          <w:color w:val="222222"/>
        </w:rPr>
        <w:t>– American Songwriter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EEB" w:rsidRPr="008C7EEB" w:rsidRDefault="008C7EEB" w:rsidP="008C7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 xml:space="preserve">“Fans of John </w:t>
      </w:r>
      <w:proofErr w:type="spellStart"/>
      <w:r w:rsidRPr="008C7EEB">
        <w:rPr>
          <w:rFonts w:ascii="Georgia" w:eastAsia="Times New Roman" w:hAnsi="Georgia" w:cs="Times New Roman"/>
          <w:color w:val="000000"/>
        </w:rPr>
        <w:t>Prine</w:t>
      </w:r>
      <w:proofErr w:type="spellEnd"/>
      <w:r w:rsidRPr="008C7EEB">
        <w:rPr>
          <w:rFonts w:ascii="Georgia" w:eastAsia="Times New Roman" w:hAnsi="Georgia" w:cs="Times New Roman"/>
          <w:color w:val="000000"/>
        </w:rPr>
        <w:t xml:space="preserve">, Steve Goodman and other lyricists who're as quick-witted as they are hilarious will find a kinship with Bradbury.” </w:t>
      </w:r>
      <w:r w:rsidRPr="008C7EEB">
        <w:rPr>
          <w:rFonts w:ascii="Georgia" w:eastAsia="Times New Roman" w:hAnsi="Georgia" w:cs="Times New Roman"/>
          <w:b/>
          <w:bCs/>
          <w:i/>
          <w:iCs/>
          <w:color w:val="222222"/>
        </w:rPr>
        <w:t>– Wide Open Country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</w:rPr>
        <w:t xml:space="preserve">A self-described folk satirist, </w:t>
      </w:r>
      <w:r w:rsidRPr="008C7EEB">
        <w:rPr>
          <w:rFonts w:ascii="Georgia" w:eastAsia="Times New Roman" w:hAnsi="Georgia" w:cs="Times New Roman"/>
          <w:i/>
          <w:iCs/>
          <w:color w:val="222222"/>
        </w:rPr>
        <w:t xml:space="preserve">Talking Dogs &amp; Atom Bombs </w:t>
      </w:r>
      <w:r w:rsidRPr="008C7EEB">
        <w:rPr>
          <w:rFonts w:ascii="Georgia" w:eastAsia="Times New Roman" w:hAnsi="Georgia" w:cs="Times New Roman"/>
          <w:color w:val="222222"/>
        </w:rPr>
        <w:t xml:space="preserve">highlights Bradbury’s natural gift for storytelling; </w:t>
      </w:r>
      <w:r w:rsidRPr="008C7EEB">
        <w:rPr>
          <w:rFonts w:ascii="Georgia" w:eastAsia="Times New Roman" w:hAnsi="Georgia" w:cs="Times New Roman"/>
          <w:color w:val="000000"/>
        </w:rPr>
        <w:t xml:space="preserve">Bradbury enlisted the help of only one other writer for the entire album—ANTI- label-mate, friend, and fellow esteemed Nashville musician, </w:t>
      </w:r>
      <w:r w:rsidRPr="008C7EEB">
        <w:rPr>
          <w:rFonts w:ascii="Georgia" w:eastAsia="Times New Roman" w:hAnsi="Georgia" w:cs="Times New Roman"/>
          <w:b/>
          <w:bCs/>
          <w:color w:val="000000"/>
        </w:rPr>
        <w:t>Jeremy Ivey</w:t>
      </w:r>
      <w:r w:rsidRPr="008C7EEB">
        <w:rPr>
          <w:rFonts w:ascii="Georgia" w:eastAsia="Times New Roman" w:hAnsi="Georgia" w:cs="Times New Roman"/>
          <w:color w:val="000000"/>
        </w:rPr>
        <w:t xml:space="preserve">. The tracking of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Talking Dogs &amp; Atom Bombs </w:t>
      </w:r>
      <w:r w:rsidRPr="008C7EEB">
        <w:rPr>
          <w:rFonts w:ascii="Georgia" w:eastAsia="Times New Roman" w:hAnsi="Georgia" w:cs="Times New Roman"/>
          <w:color w:val="000000"/>
        </w:rPr>
        <w:t xml:space="preserve">was completed in a similarly simple way; using the same combo of musicians for every song on the record. Aside from producer </w:t>
      </w:r>
      <w:proofErr w:type="spellStart"/>
      <w:r w:rsidRPr="008C7EEB">
        <w:rPr>
          <w:rFonts w:ascii="Georgia" w:eastAsia="Times New Roman" w:hAnsi="Georgia" w:cs="Times New Roman"/>
          <w:color w:val="000000"/>
        </w:rPr>
        <w:t>Pattengale’s</w:t>
      </w:r>
      <w:proofErr w:type="spellEnd"/>
      <w:r w:rsidRPr="008C7EEB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8C7EEB">
        <w:rPr>
          <w:rFonts w:ascii="Georgia" w:eastAsia="Times New Roman" w:hAnsi="Georgia" w:cs="Times New Roman"/>
          <w:color w:val="000000"/>
        </w:rPr>
        <w:t>mellotron</w:t>
      </w:r>
      <w:proofErr w:type="spellEnd"/>
      <w:r w:rsidRPr="008C7EEB">
        <w:rPr>
          <w:rFonts w:ascii="Georgia" w:eastAsia="Times New Roman" w:hAnsi="Georgia" w:cs="Times New Roman"/>
          <w:color w:val="000000"/>
        </w:rPr>
        <w:t xml:space="preserve"> and vocal contributions and the aforementioned Ivey’s bass and piano playing, only two extra musicians were called to round out the band; Alex Muñoz on additional guitars and Dillon Napier on drums. 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 xml:space="preserve">The only exception is the lone guest vocalist on the album, modern outlaw country queen and longtime supporter of Bradbury, Margo Price, who adds a somber harmony to “The Trouble </w:t>
      </w:r>
      <w:proofErr w:type="gramStart"/>
      <w:r w:rsidRPr="008C7EEB">
        <w:rPr>
          <w:rFonts w:ascii="Georgia" w:eastAsia="Times New Roman" w:hAnsi="Georgia" w:cs="Times New Roman"/>
          <w:color w:val="000000"/>
        </w:rPr>
        <w:t>With</w:t>
      </w:r>
      <w:proofErr w:type="gramEnd"/>
      <w:r w:rsidRPr="008C7EEB">
        <w:rPr>
          <w:rFonts w:ascii="Georgia" w:eastAsia="Times New Roman" w:hAnsi="Georgia" w:cs="Times New Roman"/>
          <w:color w:val="000000"/>
        </w:rPr>
        <w:t xml:space="preserve"> Time.” </w:t>
      </w:r>
      <w:r w:rsidRPr="008C7EEB">
        <w:rPr>
          <w:rFonts w:ascii="Georgia" w:eastAsia="Times New Roman" w:hAnsi="Georgia" w:cs="Times New Roman"/>
          <w:color w:val="222222"/>
        </w:rPr>
        <w:t xml:space="preserve">A country ballad tinged with elements of indie rock, Price's crystalline vocals compliment Bradbury's signature sound and plainspoken lyrics. Written with his parents in mind, Bradbury wanted his family to have a "go-to" song to share with their friends – a track that represented his unique songwriting style that, in his own words, “wouldn't weird them out”. Price commented, “The first time I heard 'The Trouble </w:t>
      </w:r>
      <w:proofErr w:type="gramStart"/>
      <w:r w:rsidRPr="008C7EEB">
        <w:rPr>
          <w:rFonts w:ascii="Georgia" w:eastAsia="Times New Roman" w:hAnsi="Georgia" w:cs="Times New Roman"/>
          <w:color w:val="222222"/>
        </w:rPr>
        <w:t>With</w:t>
      </w:r>
      <w:proofErr w:type="gramEnd"/>
      <w:r w:rsidRPr="008C7EEB">
        <w:rPr>
          <w:rFonts w:ascii="Georgia" w:eastAsia="Times New Roman" w:hAnsi="Georgia" w:cs="Times New Roman"/>
          <w:color w:val="222222"/>
        </w:rPr>
        <w:t xml:space="preserve"> Time', I was sitting at my kitchen table. Darrin played it for me and I immediately started to cry. It’s just a great song... who doesn’t want to go back to another time and find somebody they lost. I know I do.”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 xml:space="preserve">“When I write, there are things that I want to get away with,” Bradbury says. “I want to get away with the line,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 xml:space="preserve">‘I woke up this morning and I got out of bed / Tripped on my pants and fell on my head.’ </w:t>
      </w:r>
      <w:r w:rsidRPr="008C7EEB">
        <w:rPr>
          <w:rFonts w:ascii="Georgia" w:eastAsia="Times New Roman" w:hAnsi="Georgia" w:cs="Times New Roman"/>
          <w:color w:val="000000"/>
        </w:rPr>
        <w:t xml:space="preserve">” Overall,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Talking Dogs &amp; Atom Bombs</w:t>
      </w:r>
      <w:r w:rsidRPr="008C7EEB">
        <w:rPr>
          <w:rFonts w:ascii="Georgia" w:eastAsia="Times New Roman" w:hAnsi="Georgia" w:cs="Times New Roman"/>
          <w:color w:val="000000"/>
        </w:rPr>
        <w:t xml:space="preserve"> is a beautifully refined version of Bradbury’s writing; going for broke, connecting the dots, and doing it with blunt honesty that brings it all home. “If I can get you to take that seriously, and not skip a beat when you listen to it, that's what I want.”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b/>
          <w:bCs/>
          <w:color w:val="000000"/>
        </w:rPr>
        <w:t>On Tour: 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Sept 20 – Nashville, TN – </w:t>
      </w:r>
      <w:proofErr w:type="spellStart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Grimey's</w:t>
      </w:r>
      <w:proofErr w:type="spellEnd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 In-Store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Sept 30 – Baltimore, MD – Creative Alliance *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Oct 1 – Alexandria, VA – The </w:t>
      </w:r>
      <w:proofErr w:type="spellStart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Birchmere</w:t>
      </w:r>
      <w:proofErr w:type="spellEnd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 *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Oct 4 – Garwood, NJ – Crossroads *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8 – Charlotte, NC – The Evening Muse +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10 – Chapel Hill, NC – Local 506 +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14 – New York, NY – City Vineyard + 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15 – Philadelphia, PA – Boot &amp; Saddle +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16 – Middletown, CT – MAC 650 +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18 – Boston, MA – Haymarket Lounge + 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lastRenderedPageBreak/>
        <w:t>Nov 22 – London – The Cavendish Arms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Nov 23 – </w:t>
      </w:r>
      <w:proofErr w:type="spellStart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Broadhempston</w:t>
      </w:r>
      <w:proofErr w:type="spellEnd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 – </w:t>
      </w:r>
      <w:proofErr w:type="spellStart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Broadhempston</w:t>
      </w:r>
      <w:proofErr w:type="spellEnd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 Church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24 – Shrewsbury – Henry Tudor House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Nov 25 – Manchester – </w:t>
      </w:r>
      <w:proofErr w:type="spellStart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Gullivers</w:t>
      </w:r>
      <w:proofErr w:type="spellEnd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27 – Halifax – The Lantern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28 – Norwich – Waterfront Studio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29 – London – The Cavendish Arms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Nov 30 – Liverpool – Prohibition Recording Studio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Dec 1 – Glasgow – The Blue Arrow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Dec 2 – Edinburgh – The Voodoo Rooms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Dec 3 – Newcastle – Cluny 2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Dec 5 – Bristol – Rough Trade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Dec 7 – Belfast – Ulster Sports Club ^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0"/>
          <w:szCs w:val="20"/>
        </w:rPr>
        <w:t> 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* supporting John Moreland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 xml:space="preserve">+ supporting Cory </w:t>
      </w:r>
      <w:proofErr w:type="spellStart"/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Branan</w:t>
      </w:r>
      <w:proofErr w:type="spellEnd"/>
    </w:p>
    <w:p w:rsidR="008C7EEB" w:rsidRDefault="008C7EEB" w:rsidP="008C7EE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8C7EEB">
        <w:rPr>
          <w:rFonts w:ascii="Georgia" w:eastAsia="Times New Roman" w:hAnsi="Georgia" w:cs="Times New Roman"/>
          <w:color w:val="222222"/>
          <w:sz w:val="23"/>
          <w:szCs w:val="23"/>
        </w:rPr>
        <w:t>^ supporting Jarrod Dickenson</w:t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7EE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581400" cy="2381250"/>
            <wp:effectExtent l="0" t="0" r="0" b="0"/>
            <wp:docPr id="1" name="Picture 1" descr="https://lh6.googleusercontent.com/T7Sbn7YVAv3bqMdcx3GR5WMiRnVtyGmP00sry82sdfSp70jtjDt87E-0BJqXA1X4w0FDXUm_6ILlYMIHR0M0lr2G3LGvFINdaTTAiq12LMosTOQJPo5wccHOTrNDiN23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7Sbn7YVAv3bqMdcx3GR5WMiRnVtyGmP00sry82sdfSp70jtjDt87E-0BJqXA1X4w0FDXUm_6ILlYMIHR0M0lr2G3LGvFINdaTTAiq12LMosTOQJPo5wccHOTrNDiN23m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EB" w:rsidRPr="008C7EEB" w:rsidRDefault="008C7EEB" w:rsidP="008C7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b/>
          <w:bCs/>
          <w:color w:val="000000"/>
        </w:rPr>
        <w:t>About Darrin Bradbury: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 xml:space="preserve">Darrin Bradbury writes about the way things really are in America – a singular perspective shaped by a natural gift for storytelling, a lingering battle with depression, and a sly sense of humor. A self-described folk satirist who has toured the country for more than a decade, Bradbury collects his oddball observations in his newest album,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Talking Dogs &amp; Atom Bombs.</w:t>
      </w:r>
      <w:r w:rsidRPr="008C7EEB">
        <w:rPr>
          <w:rFonts w:ascii="Georgia" w:eastAsia="Times New Roman" w:hAnsi="Georgia" w:cs="Times New Roman"/>
          <w:color w:val="000000"/>
        </w:rPr>
        <w:t> 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> 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 xml:space="preserve">Bradbury grew up in New Jersey with an early interest in performing, partly because of his </w:t>
      </w:r>
      <w:proofErr w:type="gramStart"/>
      <w:r w:rsidRPr="008C7EEB">
        <w:rPr>
          <w:rFonts w:ascii="Georgia" w:eastAsia="Times New Roman" w:hAnsi="Georgia" w:cs="Times New Roman"/>
          <w:color w:val="000000"/>
        </w:rPr>
        <w:t>mother’s</w:t>
      </w:r>
      <w:proofErr w:type="gramEnd"/>
      <w:r w:rsidRPr="008C7EEB">
        <w:rPr>
          <w:rFonts w:ascii="Georgia" w:eastAsia="Times New Roman" w:hAnsi="Georgia" w:cs="Times New Roman"/>
          <w:color w:val="000000"/>
        </w:rPr>
        <w:t xml:space="preserve"> career as a circus clown. At the age of 7, he felt certain that he would either become a songwriter or a cartoonist. He learned to play guitar as a vessel to tell his stories -- and because his handwriting and grammar steered him away from being a novelist. By the age of 18, he’d discovered Bob Dylan, Jack Kerouac, and Paul Simon, and decided to hit the road.</w:t>
      </w:r>
    </w:p>
    <w:p w:rsidR="008C7EEB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> </w:t>
      </w:r>
    </w:p>
    <w:p w:rsidR="00F31DE3" w:rsidRPr="008C7EEB" w:rsidRDefault="008C7EEB" w:rsidP="008C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EB">
        <w:rPr>
          <w:rFonts w:ascii="Georgia" w:eastAsia="Times New Roman" w:hAnsi="Georgia" w:cs="Times New Roman"/>
          <w:color w:val="000000"/>
        </w:rPr>
        <w:t xml:space="preserve">At 25, he moved from Charlottesville, Virginia, to Nashville, to try making it as a songwriter. For three months, he slept in his car in a Walmart parking lot, and developed a local following by playing open mic nights. With a handful of self-funded EPs and albums, Bradbury steadily cultivated a national audience by touring constantly. Produced by Kenneth </w:t>
      </w:r>
      <w:proofErr w:type="spellStart"/>
      <w:r w:rsidRPr="008C7EEB">
        <w:rPr>
          <w:rFonts w:ascii="Georgia" w:eastAsia="Times New Roman" w:hAnsi="Georgia" w:cs="Times New Roman"/>
          <w:color w:val="000000"/>
        </w:rPr>
        <w:t>Pattengale</w:t>
      </w:r>
      <w:proofErr w:type="spellEnd"/>
      <w:r w:rsidRPr="008C7EEB">
        <w:rPr>
          <w:rFonts w:ascii="Georgia" w:eastAsia="Times New Roman" w:hAnsi="Georgia" w:cs="Times New Roman"/>
          <w:color w:val="000000"/>
        </w:rPr>
        <w:t xml:space="preserve"> of the Milk Carton Kids, </w:t>
      </w:r>
      <w:r w:rsidRPr="008C7EEB">
        <w:rPr>
          <w:rFonts w:ascii="Georgia" w:eastAsia="Times New Roman" w:hAnsi="Georgia" w:cs="Times New Roman"/>
          <w:i/>
          <w:iCs/>
          <w:color w:val="000000"/>
        </w:rPr>
        <w:t>Talking Dogs &amp; Atom Bombs</w:t>
      </w:r>
      <w:r w:rsidRPr="008C7EEB">
        <w:rPr>
          <w:rFonts w:ascii="Georgia" w:eastAsia="Times New Roman" w:hAnsi="Georgia" w:cs="Times New Roman"/>
          <w:color w:val="000000"/>
        </w:rPr>
        <w:t xml:space="preserve"> is Bradbury’s first release for ANTI- Records. </w:t>
      </w:r>
      <w:bookmarkStart w:id="0" w:name="_GoBack"/>
      <w:bookmarkEnd w:id="0"/>
    </w:p>
    <w:sectPr w:rsidR="00F31DE3" w:rsidRPr="008C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B"/>
    <w:rsid w:val="008C7EEB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C006"/>
  <w15:chartTrackingRefBased/>
  <w15:docId w15:val="{1A084AE7-86C4-46D6-9702-92558EB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arrinbradbury.ffm.to/tda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llboard.com/articles/columns/country/8530482/darrin-bradbury-this-too-shall-pass" TargetMode="External"/><Relationship Id="rId5" Type="http://schemas.openxmlformats.org/officeDocument/2006/relationships/hyperlink" Target="https://www.youtube.com/watch?v=ChbIuFJnbK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Marian</dc:creator>
  <cp:keywords/>
  <dc:description/>
  <cp:lastModifiedBy>Ryan Marian</cp:lastModifiedBy>
  <cp:revision>1</cp:revision>
  <dcterms:created xsi:type="dcterms:W3CDTF">2019-09-19T20:54:00Z</dcterms:created>
  <dcterms:modified xsi:type="dcterms:W3CDTF">2019-09-19T20:56:00Z</dcterms:modified>
</cp:coreProperties>
</file>