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9F7" w:rsidRDefault="00AB6228">
      <w:pPr>
        <w:shd w:val="clear" w:color="auto" w:fill="FFFFFF"/>
        <w:jc w:val="center"/>
        <w:rPr>
          <w:b/>
          <w:color w:val="0E0E0E"/>
          <w:sz w:val="72"/>
          <w:szCs w:val="72"/>
        </w:rPr>
      </w:pPr>
      <w:r>
        <w:rPr>
          <w:b/>
          <w:noProof/>
          <w:color w:val="0E0E0E"/>
          <w:sz w:val="72"/>
          <w:szCs w:val="72"/>
        </w:rPr>
        <w:drawing>
          <wp:inline distT="114300" distB="114300" distL="114300" distR="114300">
            <wp:extent cx="5943600" cy="939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43600" cy="939800"/>
                    </a:xfrm>
                    <a:prstGeom prst="rect">
                      <a:avLst/>
                    </a:prstGeom>
                    <a:ln/>
                  </pic:spPr>
                </pic:pic>
              </a:graphicData>
            </a:graphic>
          </wp:inline>
        </w:drawing>
      </w:r>
    </w:p>
    <w:p w:rsidR="007B59F7" w:rsidRDefault="00AB6228">
      <w:pPr>
        <w:shd w:val="clear" w:color="auto" w:fill="FFFFFF"/>
        <w:jc w:val="center"/>
        <w:rPr>
          <w:b/>
          <w:color w:val="0E0E0E"/>
          <w:sz w:val="72"/>
          <w:szCs w:val="72"/>
        </w:rPr>
      </w:pPr>
      <w:r>
        <w:rPr>
          <w:b/>
          <w:color w:val="0E0E0E"/>
          <w:sz w:val="72"/>
          <w:szCs w:val="72"/>
        </w:rPr>
        <w:t>HALF WAIF</w:t>
      </w:r>
    </w:p>
    <w:p w:rsidR="007B59F7" w:rsidRDefault="007B59F7">
      <w:pPr>
        <w:shd w:val="clear" w:color="auto" w:fill="FFFFFF"/>
        <w:jc w:val="center"/>
        <w:rPr>
          <w:color w:val="403F42"/>
          <w:sz w:val="18"/>
          <w:szCs w:val="18"/>
        </w:rPr>
      </w:pPr>
    </w:p>
    <w:p w:rsidR="007B59F7" w:rsidRDefault="00AB6228">
      <w:pPr>
        <w:shd w:val="clear" w:color="auto" w:fill="FFFFFF"/>
        <w:jc w:val="center"/>
        <w:rPr>
          <w:b/>
          <w:sz w:val="36"/>
          <w:szCs w:val="36"/>
        </w:rPr>
      </w:pPr>
      <w:r>
        <w:rPr>
          <w:b/>
          <w:sz w:val="36"/>
          <w:szCs w:val="36"/>
        </w:rPr>
        <w:t>RELEASES LYRIC VIDEO FOR NEW SINGLE</w:t>
      </w:r>
    </w:p>
    <w:p w:rsidR="007B59F7" w:rsidRDefault="00AB6228">
      <w:pPr>
        <w:shd w:val="clear" w:color="auto" w:fill="FFFFFF"/>
        <w:jc w:val="center"/>
        <w:rPr>
          <w:b/>
          <w:sz w:val="36"/>
          <w:szCs w:val="36"/>
        </w:rPr>
      </w:pPr>
      <w:r>
        <w:rPr>
          <w:b/>
          <w:sz w:val="36"/>
          <w:szCs w:val="36"/>
        </w:rPr>
        <w:t>"</w:t>
      </w:r>
      <w:hyperlink r:id="rId5">
        <w:r>
          <w:rPr>
            <w:b/>
            <w:color w:val="0000FF"/>
            <w:sz w:val="36"/>
            <w:szCs w:val="36"/>
            <w:u w:val="single"/>
          </w:rPr>
          <w:t>TAKE AWAY THE ACHE</w:t>
        </w:r>
      </w:hyperlink>
      <w:r>
        <w:rPr>
          <w:b/>
          <w:sz w:val="36"/>
          <w:szCs w:val="36"/>
        </w:rPr>
        <w:t>"</w:t>
      </w:r>
    </w:p>
    <w:p w:rsidR="007B59F7" w:rsidRDefault="007B59F7">
      <w:pPr>
        <w:shd w:val="clear" w:color="auto" w:fill="FFFFFF"/>
        <w:jc w:val="center"/>
        <w:rPr>
          <w:color w:val="403F42"/>
          <w:sz w:val="18"/>
          <w:szCs w:val="18"/>
        </w:rPr>
      </w:pPr>
    </w:p>
    <w:p w:rsidR="007B59F7" w:rsidRDefault="00AB6228">
      <w:pPr>
        <w:shd w:val="clear" w:color="auto" w:fill="FFFFFF"/>
        <w:jc w:val="center"/>
        <w:rPr>
          <w:b/>
          <w:sz w:val="30"/>
          <w:szCs w:val="30"/>
        </w:rPr>
      </w:pPr>
      <w:r>
        <w:rPr>
          <w:b/>
          <w:sz w:val="30"/>
          <w:szCs w:val="30"/>
        </w:rPr>
        <w:t>"ORANGE BLOSSOMS" B/W "PARTY'S OVER" 7"</w:t>
      </w:r>
    </w:p>
    <w:p w:rsidR="007B59F7" w:rsidRDefault="00AB6228">
      <w:pPr>
        <w:shd w:val="clear" w:color="auto" w:fill="FFFFFF"/>
        <w:jc w:val="center"/>
        <w:rPr>
          <w:b/>
          <w:sz w:val="30"/>
          <w:szCs w:val="30"/>
        </w:rPr>
      </w:pPr>
      <w:r>
        <w:rPr>
          <w:b/>
          <w:sz w:val="30"/>
          <w:szCs w:val="30"/>
        </w:rPr>
        <w:t>OUT NOW VIA ANTI-</w:t>
      </w:r>
    </w:p>
    <w:p w:rsidR="007B59F7" w:rsidRDefault="007B59F7">
      <w:pPr>
        <w:shd w:val="clear" w:color="auto" w:fill="FFFFFF"/>
        <w:jc w:val="center"/>
        <w:rPr>
          <w:b/>
          <w:sz w:val="30"/>
          <w:szCs w:val="30"/>
        </w:rPr>
      </w:pPr>
    </w:p>
    <w:p w:rsidR="007B59F7" w:rsidRDefault="00AB6228">
      <w:r>
        <w:rPr>
          <w:noProof/>
        </w:rPr>
        <w:drawing>
          <wp:inline distT="114300" distB="114300" distL="114300" distR="114300">
            <wp:extent cx="5943600" cy="3962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rsidR="007B59F7" w:rsidRDefault="00AB6228">
      <w:pPr>
        <w:jc w:val="center"/>
        <w:rPr>
          <w:sz w:val="18"/>
          <w:szCs w:val="18"/>
          <w:highlight w:val="white"/>
        </w:rPr>
      </w:pPr>
      <w:r>
        <w:rPr>
          <w:sz w:val="18"/>
          <w:szCs w:val="18"/>
          <w:highlight w:val="white"/>
        </w:rPr>
        <w:t xml:space="preserve">Photo Credit: Ali </w:t>
      </w:r>
      <w:proofErr w:type="spellStart"/>
      <w:r>
        <w:rPr>
          <w:sz w:val="18"/>
          <w:szCs w:val="18"/>
          <w:highlight w:val="white"/>
        </w:rPr>
        <w:t>Cherkis</w:t>
      </w:r>
      <w:proofErr w:type="spellEnd"/>
      <w:r>
        <w:rPr>
          <w:sz w:val="18"/>
          <w:szCs w:val="18"/>
          <w:highlight w:val="white"/>
        </w:rPr>
        <w:t xml:space="preserve"> (</w:t>
      </w:r>
      <w:hyperlink r:id="rId7">
        <w:r>
          <w:rPr>
            <w:b/>
            <w:color w:val="0000FF"/>
            <w:sz w:val="18"/>
            <w:szCs w:val="18"/>
            <w:highlight w:val="white"/>
            <w:u w:val="single"/>
          </w:rPr>
          <w:t>download hi-res</w:t>
        </w:r>
      </w:hyperlink>
      <w:r>
        <w:rPr>
          <w:sz w:val="18"/>
          <w:szCs w:val="18"/>
          <w:highlight w:val="white"/>
        </w:rPr>
        <w:t>)</w:t>
      </w:r>
    </w:p>
    <w:p w:rsidR="007B59F7" w:rsidRDefault="007B59F7">
      <w:pPr>
        <w:jc w:val="center"/>
        <w:rPr>
          <w:sz w:val="18"/>
          <w:szCs w:val="18"/>
          <w:highlight w:val="white"/>
        </w:rPr>
      </w:pPr>
    </w:p>
    <w:p w:rsidR="007B59F7" w:rsidRDefault="00AB6228">
      <w:pPr>
        <w:shd w:val="clear" w:color="auto" w:fill="FFFFFF"/>
        <w:rPr>
          <w:sz w:val="18"/>
          <w:szCs w:val="18"/>
          <w:highlight w:val="white"/>
        </w:rPr>
      </w:pPr>
      <w:r>
        <w:rPr>
          <w:b/>
          <w:sz w:val="18"/>
          <w:szCs w:val="18"/>
          <w:highlight w:val="white"/>
        </w:rPr>
        <w:t>Half Waif</w:t>
      </w:r>
      <w:r>
        <w:rPr>
          <w:sz w:val="18"/>
          <w:szCs w:val="18"/>
          <w:highlight w:val="white"/>
        </w:rPr>
        <w:t xml:space="preserve">, the musical project of </w:t>
      </w:r>
      <w:r>
        <w:rPr>
          <w:b/>
          <w:sz w:val="18"/>
          <w:szCs w:val="18"/>
          <w:highlight w:val="white"/>
        </w:rPr>
        <w:t>Nandi Rose</w:t>
      </w:r>
      <w:r>
        <w:rPr>
          <w:sz w:val="18"/>
          <w:szCs w:val="18"/>
          <w:highlight w:val="white"/>
        </w:rPr>
        <w:t>, has shared a lyric video for her latest digital single "</w:t>
      </w:r>
      <w:hyperlink r:id="rId8">
        <w:r>
          <w:rPr>
            <w:b/>
            <w:color w:val="0000FF"/>
            <w:sz w:val="18"/>
            <w:szCs w:val="18"/>
            <w:highlight w:val="white"/>
            <w:u w:val="single"/>
          </w:rPr>
          <w:t>Take Away The Ache</w:t>
        </w:r>
      </w:hyperlink>
      <w:r>
        <w:rPr>
          <w:sz w:val="18"/>
          <w:szCs w:val="18"/>
          <w:highlight w:val="white"/>
        </w:rPr>
        <w:t>." The song continues a new chapter in Half Waif's ever-evolving story and sound.</w:t>
      </w:r>
    </w:p>
    <w:p w:rsidR="007B59F7" w:rsidRDefault="007B59F7">
      <w:pPr>
        <w:shd w:val="clear" w:color="auto" w:fill="FFFFFF"/>
        <w:jc w:val="center"/>
        <w:rPr>
          <w:color w:val="403F42"/>
          <w:sz w:val="18"/>
          <w:szCs w:val="18"/>
          <w:highlight w:val="white"/>
        </w:rPr>
      </w:pPr>
    </w:p>
    <w:p w:rsidR="007B59F7" w:rsidRDefault="00AB6228">
      <w:pPr>
        <w:shd w:val="clear" w:color="auto" w:fill="FFFFFF"/>
        <w:rPr>
          <w:sz w:val="18"/>
          <w:szCs w:val="18"/>
          <w:highlight w:val="white"/>
        </w:rPr>
      </w:pPr>
      <w:r>
        <w:rPr>
          <w:sz w:val="18"/>
          <w:szCs w:val="18"/>
          <w:highlight w:val="white"/>
        </w:rPr>
        <w:lastRenderedPageBreak/>
        <w:t>"This is a song about the paradoxes of loving. How we ask the impossible of each other, how we promise what w</w:t>
      </w:r>
      <w:r>
        <w:rPr>
          <w:sz w:val="18"/>
          <w:szCs w:val="18"/>
          <w:highlight w:val="white"/>
        </w:rPr>
        <w:t>e can’t give. But I don’t mean this cynically - I actually find it quite remarkable" says Nandi Rose. "It’s kind of an incredible feat of imagination and will, the way we help each other transform our darkest moments into something bearable, like a game of</w:t>
      </w:r>
      <w:r>
        <w:rPr>
          <w:sz w:val="18"/>
          <w:szCs w:val="18"/>
          <w:highlight w:val="white"/>
        </w:rPr>
        <w:t xml:space="preserve"> make-believe. 'It’s not an ache,' you might say, 'it’s an ember.' And so together we stay warm by the fire of what we’ve created, lit by a sweet lie that makes it all okay for a while. To love is to believe in a kind of magic."</w:t>
      </w:r>
    </w:p>
    <w:p w:rsidR="007B59F7" w:rsidRDefault="007B59F7">
      <w:pPr>
        <w:shd w:val="clear" w:color="auto" w:fill="FFFFFF"/>
        <w:rPr>
          <w:color w:val="403F42"/>
          <w:sz w:val="18"/>
          <w:szCs w:val="18"/>
          <w:highlight w:val="white"/>
        </w:rPr>
      </w:pPr>
    </w:p>
    <w:p w:rsidR="007B59F7" w:rsidRDefault="00AB6228">
      <w:pPr>
        <w:shd w:val="clear" w:color="auto" w:fill="FFFFFF"/>
        <w:rPr>
          <w:sz w:val="18"/>
          <w:szCs w:val="18"/>
          <w:highlight w:val="white"/>
        </w:rPr>
      </w:pPr>
      <w:r>
        <w:rPr>
          <w:sz w:val="18"/>
          <w:szCs w:val="18"/>
          <w:highlight w:val="white"/>
        </w:rPr>
        <w:t>"Take Away The Ache" follo</w:t>
      </w:r>
      <w:r>
        <w:rPr>
          <w:sz w:val="18"/>
          <w:szCs w:val="18"/>
          <w:highlight w:val="white"/>
        </w:rPr>
        <w:t xml:space="preserve">ws the release of her </w:t>
      </w:r>
      <w:r>
        <w:rPr>
          <w:b/>
          <w:sz w:val="18"/>
          <w:szCs w:val="18"/>
          <w:highlight w:val="white"/>
        </w:rPr>
        <w:t>"</w:t>
      </w:r>
      <w:hyperlink r:id="rId9">
        <w:r>
          <w:rPr>
            <w:b/>
            <w:color w:val="0000FF"/>
            <w:sz w:val="18"/>
            <w:szCs w:val="18"/>
            <w:highlight w:val="white"/>
            <w:u w:val="single"/>
          </w:rPr>
          <w:t>Orange Blossoms</w:t>
        </w:r>
      </w:hyperlink>
      <w:r>
        <w:rPr>
          <w:b/>
          <w:sz w:val="18"/>
          <w:szCs w:val="18"/>
          <w:highlight w:val="white"/>
        </w:rPr>
        <w:t>" b/w "</w:t>
      </w:r>
      <w:hyperlink r:id="rId10">
        <w:r>
          <w:rPr>
            <w:b/>
            <w:color w:val="0000FF"/>
            <w:sz w:val="18"/>
            <w:szCs w:val="18"/>
            <w:highlight w:val="white"/>
            <w:u w:val="single"/>
          </w:rPr>
          <w:t>Party's Over</w:t>
        </w:r>
      </w:hyperlink>
      <w:r>
        <w:rPr>
          <w:b/>
          <w:sz w:val="18"/>
          <w:szCs w:val="18"/>
          <w:highlight w:val="white"/>
        </w:rPr>
        <w:t>" 7"</w:t>
      </w:r>
      <w:r>
        <w:rPr>
          <w:sz w:val="18"/>
          <w:szCs w:val="18"/>
          <w:highlight w:val="white"/>
        </w:rPr>
        <w:t xml:space="preserve">, </w:t>
      </w:r>
      <w:hyperlink r:id="rId11">
        <w:r>
          <w:rPr>
            <w:b/>
            <w:color w:val="0000FF"/>
            <w:sz w:val="18"/>
            <w:szCs w:val="18"/>
            <w:highlight w:val="white"/>
            <w:u w:val="single"/>
          </w:rPr>
          <w:t>out now</w:t>
        </w:r>
      </w:hyperlink>
      <w:r>
        <w:rPr>
          <w:sz w:val="18"/>
          <w:szCs w:val="18"/>
          <w:highlight w:val="white"/>
        </w:rPr>
        <w:t xml:space="preserve"> via </w:t>
      </w:r>
      <w:r>
        <w:rPr>
          <w:b/>
          <w:sz w:val="18"/>
          <w:szCs w:val="18"/>
          <w:highlight w:val="white"/>
        </w:rPr>
        <w:t>ANTI</w:t>
      </w:r>
      <w:r>
        <w:rPr>
          <w:sz w:val="18"/>
          <w:szCs w:val="18"/>
          <w:highlight w:val="white"/>
        </w:rPr>
        <w:t>-.</w:t>
      </w:r>
    </w:p>
    <w:p w:rsidR="007B59F7" w:rsidRDefault="007B59F7">
      <w:pPr>
        <w:jc w:val="center"/>
        <w:rPr>
          <w:sz w:val="18"/>
          <w:szCs w:val="18"/>
          <w:highlight w:val="white"/>
        </w:rPr>
      </w:pPr>
    </w:p>
    <w:p w:rsidR="007B59F7" w:rsidRDefault="007B59F7">
      <w:pPr>
        <w:jc w:val="center"/>
        <w:rPr>
          <w:sz w:val="18"/>
          <w:szCs w:val="18"/>
          <w:highlight w:val="white"/>
        </w:rPr>
      </w:pPr>
    </w:p>
    <w:p w:rsidR="007B59F7" w:rsidRDefault="00AB6228">
      <w:pPr>
        <w:jc w:val="center"/>
        <w:rPr>
          <w:b/>
          <w:sz w:val="24"/>
          <w:szCs w:val="24"/>
          <w:highlight w:val="white"/>
        </w:rPr>
      </w:pPr>
      <w:r>
        <w:rPr>
          <w:b/>
          <w:sz w:val="24"/>
          <w:szCs w:val="24"/>
          <w:highlight w:val="white"/>
        </w:rPr>
        <w:t>WATCH THE "</w:t>
      </w:r>
      <w:hyperlink r:id="rId12">
        <w:r>
          <w:rPr>
            <w:b/>
            <w:color w:val="0000FF"/>
            <w:sz w:val="24"/>
            <w:szCs w:val="24"/>
            <w:highlight w:val="white"/>
            <w:u w:val="single"/>
          </w:rPr>
          <w:t>TAKE AWAY THE ACHE</w:t>
        </w:r>
      </w:hyperlink>
      <w:r>
        <w:rPr>
          <w:b/>
          <w:sz w:val="24"/>
          <w:szCs w:val="24"/>
          <w:highlight w:val="white"/>
        </w:rPr>
        <w:t>" LYRIC VIDEO</w:t>
      </w:r>
    </w:p>
    <w:p w:rsidR="007B59F7" w:rsidRDefault="00AB6228">
      <w:pPr>
        <w:jc w:val="center"/>
        <w:rPr>
          <w:b/>
          <w:sz w:val="24"/>
          <w:szCs w:val="24"/>
          <w:highlight w:val="white"/>
        </w:rPr>
      </w:pPr>
      <w:r>
        <w:rPr>
          <w:b/>
          <w:noProof/>
          <w:sz w:val="24"/>
          <w:szCs w:val="24"/>
          <w:highlight w:val="white"/>
        </w:rPr>
        <w:drawing>
          <wp:inline distT="114300" distB="114300" distL="114300" distR="114300">
            <wp:extent cx="4572000" cy="3429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bookmarkStart w:id="0" w:name="_GoBack"/>
      <w:bookmarkEnd w:id="0"/>
    </w:p>
    <w:p w:rsidR="007B59F7" w:rsidRDefault="007B59F7">
      <w:pPr>
        <w:jc w:val="center"/>
        <w:rPr>
          <w:b/>
          <w:sz w:val="24"/>
          <w:szCs w:val="24"/>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"Half Waif's new album, The Caretaker, evokes the stifling feeling of wanting to force time forward and charge into a future that's nebu</w:t>
      </w:r>
      <w:r>
        <w:rPr>
          <w:b/>
          <w:i/>
          <w:color w:val="1A191A"/>
          <w:sz w:val="18"/>
          <w:szCs w:val="18"/>
          <w:highlight w:val="white"/>
        </w:rPr>
        <w:t xml:space="preserve">lous and perpetually out of reach. These songs inadvertently speak to a period of uncertainty and isolation, and, though they're weighty, Half Waif's </w:t>
      </w:r>
      <w:proofErr w:type="spellStart"/>
      <w:r>
        <w:rPr>
          <w:b/>
          <w:i/>
          <w:color w:val="1A191A"/>
          <w:sz w:val="18"/>
          <w:szCs w:val="18"/>
          <w:highlight w:val="white"/>
        </w:rPr>
        <w:t>sombre</w:t>
      </w:r>
      <w:proofErr w:type="spellEnd"/>
      <w:r>
        <w:rPr>
          <w:b/>
          <w:i/>
          <w:color w:val="1A191A"/>
          <w:sz w:val="18"/>
          <w:szCs w:val="18"/>
          <w:highlight w:val="white"/>
        </w:rPr>
        <w:t xml:space="preserve"> elegance reflects the steely-eyed strength of a person who might just get through it."</w:t>
      </w:r>
    </w:p>
    <w:p w:rsidR="007B59F7" w:rsidRDefault="00AB6228">
      <w:pPr>
        <w:shd w:val="clear" w:color="auto" w:fill="FFFFFF"/>
        <w:jc w:val="center"/>
        <w:rPr>
          <w:b/>
          <w:i/>
          <w:color w:val="1A191A"/>
          <w:sz w:val="18"/>
          <w:szCs w:val="18"/>
          <w:highlight w:val="white"/>
        </w:rPr>
      </w:pPr>
      <w:r>
        <w:rPr>
          <w:b/>
          <w:i/>
          <w:color w:val="1A191A"/>
          <w:sz w:val="18"/>
          <w:szCs w:val="18"/>
          <w:highlight w:val="white"/>
        </w:rPr>
        <w:t>-The New Yorker</w:t>
      </w:r>
    </w:p>
    <w:p w:rsidR="007B59F7" w:rsidRDefault="007B59F7">
      <w:pPr>
        <w:shd w:val="clear" w:color="auto" w:fill="FFFFFF"/>
        <w:jc w:val="center"/>
        <w:rPr>
          <w:b/>
          <w:color w:val="403F42"/>
          <w:sz w:val="18"/>
          <w:szCs w:val="18"/>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"Beautifully rendered and deeply layered synth-pop."</w:t>
      </w:r>
    </w:p>
    <w:p w:rsidR="007B59F7" w:rsidRDefault="00AB6228">
      <w:pPr>
        <w:shd w:val="clear" w:color="auto" w:fill="FFFFFF"/>
        <w:jc w:val="center"/>
        <w:rPr>
          <w:b/>
          <w:i/>
          <w:color w:val="1A191A"/>
          <w:sz w:val="18"/>
          <w:szCs w:val="18"/>
          <w:highlight w:val="white"/>
        </w:rPr>
      </w:pPr>
      <w:r>
        <w:rPr>
          <w:b/>
          <w:i/>
          <w:color w:val="1A191A"/>
          <w:sz w:val="18"/>
          <w:szCs w:val="18"/>
          <w:highlight w:val="white"/>
        </w:rPr>
        <w:t>-Pitchfork</w:t>
      </w:r>
    </w:p>
    <w:p w:rsidR="007B59F7" w:rsidRDefault="007B59F7">
      <w:pPr>
        <w:shd w:val="clear" w:color="auto" w:fill="FFFFFF"/>
        <w:jc w:val="center"/>
        <w:rPr>
          <w:b/>
          <w:color w:val="403F42"/>
          <w:sz w:val="18"/>
          <w:szCs w:val="18"/>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"The swooping blend of organic instrumentation and fluttering electronics that has marked Nandi Rose's solo career as Half Waif looks to come into stark clarity with The Caretaker. A musician who has built her career on enigmatic presence and ambiguity ste</w:t>
      </w:r>
      <w:r>
        <w:rPr>
          <w:b/>
          <w:i/>
          <w:color w:val="1A191A"/>
          <w:sz w:val="18"/>
          <w:szCs w:val="18"/>
          <w:highlight w:val="white"/>
        </w:rPr>
        <w:t>ps into a lusher and more mature territory with her fourth album, guided as always by her clear and restless vocals, delivering poetic turns of phrase that can twist from grandly universal to painfully intimate within a single measure"</w:t>
      </w:r>
    </w:p>
    <w:p w:rsidR="007B59F7" w:rsidRDefault="00AB6228">
      <w:pPr>
        <w:shd w:val="clear" w:color="auto" w:fill="FFFFFF"/>
        <w:jc w:val="center"/>
        <w:rPr>
          <w:b/>
          <w:i/>
          <w:color w:val="1A191A"/>
          <w:sz w:val="18"/>
          <w:szCs w:val="18"/>
          <w:highlight w:val="white"/>
        </w:rPr>
      </w:pPr>
      <w:r>
        <w:rPr>
          <w:b/>
          <w:i/>
          <w:color w:val="1A191A"/>
          <w:sz w:val="18"/>
          <w:szCs w:val="18"/>
          <w:highlight w:val="white"/>
        </w:rPr>
        <w:t>-The AV Club</w:t>
      </w:r>
    </w:p>
    <w:p w:rsidR="007B59F7" w:rsidRDefault="007B59F7">
      <w:pPr>
        <w:shd w:val="clear" w:color="auto" w:fill="FFFFFF"/>
        <w:jc w:val="center"/>
        <w:rPr>
          <w:b/>
          <w:color w:val="403F42"/>
          <w:sz w:val="18"/>
          <w:szCs w:val="18"/>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"A whi</w:t>
      </w:r>
      <w:r>
        <w:rPr>
          <w:b/>
          <w:i/>
          <w:color w:val="1A191A"/>
          <w:sz w:val="18"/>
          <w:szCs w:val="18"/>
          <w:highlight w:val="white"/>
        </w:rPr>
        <w:t>rring, deeply emotive window into self-sufficiency and the highs and lows of personal growth." -NPR "Stormy chord progressions and eerie pitch-shifts convey disquiet, while sweeping strings and Rose's soaring vocals crash in waves of catharsis."</w:t>
      </w:r>
    </w:p>
    <w:p w:rsidR="007B59F7" w:rsidRDefault="00AB6228">
      <w:pPr>
        <w:shd w:val="clear" w:color="auto" w:fill="FFFFFF"/>
        <w:jc w:val="center"/>
        <w:rPr>
          <w:b/>
          <w:i/>
          <w:color w:val="1A191A"/>
          <w:sz w:val="18"/>
          <w:szCs w:val="18"/>
          <w:highlight w:val="white"/>
        </w:rPr>
      </w:pPr>
      <w:r>
        <w:rPr>
          <w:b/>
          <w:i/>
          <w:color w:val="1A191A"/>
          <w:sz w:val="18"/>
          <w:szCs w:val="18"/>
          <w:highlight w:val="white"/>
        </w:rPr>
        <w:lastRenderedPageBreak/>
        <w:t>-Nylon</w:t>
      </w:r>
    </w:p>
    <w:p w:rsidR="007B59F7" w:rsidRDefault="007B59F7">
      <w:pPr>
        <w:shd w:val="clear" w:color="auto" w:fill="FFFFFF"/>
        <w:jc w:val="center"/>
        <w:rPr>
          <w:b/>
          <w:color w:val="403F42"/>
          <w:sz w:val="18"/>
          <w:szCs w:val="18"/>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"S</w:t>
      </w:r>
      <w:r>
        <w:rPr>
          <w:b/>
          <w:i/>
          <w:color w:val="1A191A"/>
          <w:sz w:val="18"/>
          <w:szCs w:val="18"/>
          <w:highlight w:val="white"/>
        </w:rPr>
        <w:t>parse and spectral."</w:t>
      </w:r>
    </w:p>
    <w:p w:rsidR="007B59F7" w:rsidRDefault="00AB6228">
      <w:pPr>
        <w:shd w:val="clear" w:color="auto" w:fill="FFFFFF"/>
        <w:jc w:val="center"/>
        <w:rPr>
          <w:b/>
          <w:i/>
          <w:color w:val="1A191A"/>
          <w:sz w:val="18"/>
          <w:szCs w:val="18"/>
          <w:highlight w:val="white"/>
        </w:rPr>
      </w:pPr>
      <w:r>
        <w:rPr>
          <w:b/>
          <w:i/>
          <w:color w:val="1A191A"/>
          <w:sz w:val="18"/>
          <w:szCs w:val="18"/>
          <w:highlight w:val="white"/>
        </w:rPr>
        <w:t>-The FADER</w:t>
      </w:r>
    </w:p>
    <w:p w:rsidR="007B59F7" w:rsidRDefault="007B59F7">
      <w:pPr>
        <w:shd w:val="clear" w:color="auto" w:fill="FFFFFF"/>
        <w:jc w:val="center"/>
        <w:rPr>
          <w:b/>
          <w:color w:val="403F42"/>
          <w:sz w:val="18"/>
          <w:szCs w:val="18"/>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"Characteristically gorgeous, emotive."</w:t>
      </w:r>
    </w:p>
    <w:p w:rsidR="007B59F7" w:rsidRDefault="00AB6228">
      <w:pPr>
        <w:shd w:val="clear" w:color="auto" w:fill="FFFFFF"/>
        <w:jc w:val="center"/>
        <w:rPr>
          <w:b/>
          <w:i/>
          <w:color w:val="1A191A"/>
          <w:sz w:val="18"/>
          <w:szCs w:val="18"/>
          <w:highlight w:val="white"/>
        </w:rPr>
      </w:pPr>
      <w:r>
        <w:rPr>
          <w:b/>
          <w:i/>
          <w:color w:val="1A191A"/>
          <w:sz w:val="18"/>
          <w:szCs w:val="18"/>
          <w:highlight w:val="white"/>
        </w:rPr>
        <w:t>-</w:t>
      </w:r>
      <w:proofErr w:type="spellStart"/>
      <w:r>
        <w:rPr>
          <w:b/>
          <w:i/>
          <w:color w:val="1A191A"/>
          <w:sz w:val="18"/>
          <w:szCs w:val="18"/>
          <w:highlight w:val="white"/>
        </w:rPr>
        <w:t>Stereogum</w:t>
      </w:r>
      <w:proofErr w:type="spellEnd"/>
    </w:p>
    <w:p w:rsidR="007B59F7" w:rsidRDefault="007B59F7">
      <w:pPr>
        <w:shd w:val="clear" w:color="auto" w:fill="FFFFFF"/>
        <w:jc w:val="center"/>
        <w:rPr>
          <w:b/>
          <w:color w:val="403F42"/>
          <w:sz w:val="18"/>
          <w:szCs w:val="18"/>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"Often resembles a reversion to her sparser early work and away from the cavernous jolts of her more recent output."</w:t>
      </w:r>
    </w:p>
    <w:p w:rsidR="007B59F7" w:rsidRDefault="00AB6228">
      <w:pPr>
        <w:shd w:val="clear" w:color="auto" w:fill="FFFFFF"/>
        <w:jc w:val="center"/>
        <w:rPr>
          <w:b/>
          <w:i/>
          <w:color w:val="1A191A"/>
          <w:sz w:val="18"/>
          <w:szCs w:val="18"/>
          <w:highlight w:val="white"/>
        </w:rPr>
      </w:pPr>
      <w:r>
        <w:rPr>
          <w:b/>
          <w:i/>
          <w:color w:val="1A191A"/>
          <w:sz w:val="18"/>
          <w:szCs w:val="18"/>
          <w:highlight w:val="white"/>
        </w:rPr>
        <w:t>-Paste</w:t>
      </w:r>
    </w:p>
    <w:p w:rsidR="007B59F7" w:rsidRDefault="007B59F7">
      <w:pPr>
        <w:shd w:val="clear" w:color="auto" w:fill="FFFFFF"/>
        <w:jc w:val="center"/>
        <w:rPr>
          <w:b/>
          <w:color w:val="403F42"/>
          <w:sz w:val="18"/>
          <w:szCs w:val="18"/>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"Whereas her debut solo record, Lavender, took</w:t>
      </w:r>
      <w:r>
        <w:rPr>
          <w:b/>
          <w:i/>
          <w:color w:val="1A191A"/>
          <w:sz w:val="18"/>
          <w:szCs w:val="18"/>
          <w:highlight w:val="white"/>
        </w:rPr>
        <w:t xml:space="preserve"> a more intimate approach to music, this new one goes for big emotions and even bigger music."</w:t>
      </w:r>
    </w:p>
    <w:p w:rsidR="007B59F7" w:rsidRDefault="00AB6228">
      <w:pPr>
        <w:shd w:val="clear" w:color="auto" w:fill="FFFFFF"/>
        <w:jc w:val="center"/>
        <w:rPr>
          <w:b/>
          <w:i/>
          <w:color w:val="1A191A"/>
          <w:sz w:val="18"/>
          <w:szCs w:val="18"/>
          <w:highlight w:val="white"/>
        </w:rPr>
      </w:pPr>
      <w:r>
        <w:rPr>
          <w:b/>
          <w:i/>
          <w:color w:val="1A191A"/>
          <w:sz w:val="18"/>
          <w:szCs w:val="18"/>
          <w:highlight w:val="white"/>
        </w:rPr>
        <w:t>-Consequence of Sound</w:t>
      </w:r>
    </w:p>
    <w:p w:rsidR="007B59F7" w:rsidRDefault="007B59F7">
      <w:pPr>
        <w:shd w:val="clear" w:color="auto" w:fill="FFFFFF"/>
        <w:jc w:val="center"/>
        <w:rPr>
          <w:b/>
          <w:color w:val="403F42"/>
          <w:sz w:val="18"/>
          <w:szCs w:val="18"/>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"Nandi Rose dials into the electronic elements of her musical repertoire."</w:t>
      </w:r>
    </w:p>
    <w:p w:rsidR="007B59F7" w:rsidRDefault="00AB6228">
      <w:pPr>
        <w:shd w:val="clear" w:color="auto" w:fill="FFFFFF"/>
        <w:jc w:val="center"/>
        <w:rPr>
          <w:b/>
          <w:i/>
          <w:color w:val="1A191A"/>
          <w:sz w:val="18"/>
          <w:szCs w:val="18"/>
          <w:highlight w:val="white"/>
        </w:rPr>
      </w:pPr>
      <w:r>
        <w:rPr>
          <w:b/>
          <w:i/>
          <w:color w:val="1A191A"/>
          <w:sz w:val="18"/>
          <w:szCs w:val="18"/>
          <w:highlight w:val="white"/>
        </w:rPr>
        <w:t>-UPROXX</w:t>
      </w:r>
    </w:p>
    <w:p w:rsidR="007B59F7" w:rsidRDefault="007B59F7">
      <w:pPr>
        <w:shd w:val="clear" w:color="auto" w:fill="FFFFFF"/>
        <w:jc w:val="center"/>
        <w:rPr>
          <w:b/>
          <w:color w:val="403F42"/>
          <w:sz w:val="18"/>
          <w:szCs w:val="18"/>
          <w:highlight w:val="white"/>
        </w:rPr>
      </w:pPr>
    </w:p>
    <w:p w:rsidR="007B59F7" w:rsidRDefault="00AB6228">
      <w:pPr>
        <w:shd w:val="clear" w:color="auto" w:fill="FFFFFF"/>
        <w:jc w:val="center"/>
        <w:rPr>
          <w:b/>
          <w:i/>
          <w:color w:val="1A191A"/>
          <w:sz w:val="18"/>
          <w:szCs w:val="18"/>
          <w:highlight w:val="white"/>
        </w:rPr>
      </w:pPr>
      <w:r>
        <w:rPr>
          <w:b/>
          <w:i/>
          <w:color w:val="1A191A"/>
          <w:sz w:val="18"/>
          <w:szCs w:val="18"/>
          <w:highlight w:val="white"/>
        </w:rPr>
        <w:t>"Downright euphoric."</w:t>
      </w:r>
    </w:p>
    <w:p w:rsidR="007B59F7" w:rsidRDefault="00AB6228">
      <w:pPr>
        <w:shd w:val="clear" w:color="auto" w:fill="FFFFFF"/>
        <w:jc w:val="center"/>
        <w:rPr>
          <w:b/>
          <w:i/>
          <w:color w:val="1A191A"/>
          <w:sz w:val="18"/>
          <w:szCs w:val="18"/>
          <w:highlight w:val="white"/>
        </w:rPr>
      </w:pPr>
      <w:r>
        <w:rPr>
          <w:b/>
          <w:i/>
          <w:color w:val="1A191A"/>
          <w:sz w:val="18"/>
          <w:szCs w:val="18"/>
          <w:highlight w:val="white"/>
        </w:rPr>
        <w:t>-MTV</w:t>
      </w:r>
    </w:p>
    <w:p w:rsidR="007B59F7" w:rsidRDefault="007B59F7">
      <w:pPr>
        <w:rPr>
          <w:b/>
          <w:sz w:val="24"/>
          <w:szCs w:val="24"/>
          <w:highlight w:val="white"/>
        </w:rPr>
      </w:pPr>
    </w:p>
    <w:p w:rsidR="007B59F7" w:rsidRDefault="00AB6228">
      <w:pPr>
        <w:jc w:val="center"/>
        <w:rPr>
          <w:b/>
          <w:sz w:val="24"/>
          <w:szCs w:val="24"/>
          <w:highlight w:val="white"/>
        </w:rPr>
      </w:pPr>
      <w:r>
        <w:rPr>
          <w:b/>
          <w:noProof/>
          <w:sz w:val="24"/>
          <w:szCs w:val="24"/>
          <w:highlight w:val="white"/>
        </w:rPr>
        <w:drawing>
          <wp:inline distT="114300" distB="114300" distL="114300" distR="114300">
            <wp:extent cx="4271963" cy="427196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271963" cy="4271963"/>
                    </a:xfrm>
                    <a:prstGeom prst="rect">
                      <a:avLst/>
                    </a:prstGeom>
                    <a:ln/>
                  </pic:spPr>
                </pic:pic>
              </a:graphicData>
            </a:graphic>
          </wp:inline>
        </w:drawing>
      </w:r>
    </w:p>
    <w:p w:rsidR="007B59F7" w:rsidRDefault="007B59F7">
      <w:pPr>
        <w:jc w:val="center"/>
        <w:rPr>
          <w:b/>
          <w:sz w:val="24"/>
          <w:szCs w:val="24"/>
          <w:highlight w:val="white"/>
        </w:rPr>
      </w:pPr>
    </w:p>
    <w:tbl>
      <w:tblPr>
        <w:tblStyle w:val="a"/>
        <w:tblW w:w="9335" w:type="dxa"/>
        <w:tblBorders>
          <w:top w:val="nil"/>
          <w:left w:val="nil"/>
          <w:bottom w:val="nil"/>
          <w:right w:val="nil"/>
          <w:insideH w:val="nil"/>
          <w:insideV w:val="nil"/>
        </w:tblBorders>
        <w:tblLayout w:type="fixed"/>
        <w:tblLook w:val="0600" w:firstRow="0" w:lastRow="0" w:firstColumn="0" w:lastColumn="0" w:noHBand="1" w:noVBand="1"/>
      </w:tblPr>
      <w:tblGrid>
        <w:gridCol w:w="9335"/>
      </w:tblGrid>
      <w:tr w:rsidR="007B59F7">
        <w:trPr>
          <w:trHeight w:val="1685"/>
        </w:trPr>
        <w:tc>
          <w:tcPr>
            <w:tcW w:w="9335" w:type="dxa"/>
            <w:tcMar>
              <w:top w:w="100" w:type="dxa"/>
              <w:left w:w="100" w:type="dxa"/>
              <w:bottom w:w="100" w:type="dxa"/>
              <w:right w:w="100" w:type="dxa"/>
            </w:tcMar>
          </w:tcPr>
          <w:p w:rsidR="007B59F7" w:rsidRDefault="007B59F7">
            <w:pPr>
              <w:widowControl w:val="0"/>
              <w:pBdr>
                <w:top w:val="nil"/>
                <w:left w:val="nil"/>
                <w:bottom w:val="nil"/>
                <w:right w:val="nil"/>
                <w:between w:val="nil"/>
              </w:pBdr>
              <w:rPr>
                <w:b/>
                <w:sz w:val="24"/>
                <w:szCs w:val="24"/>
                <w:highlight w:val="white"/>
              </w:rPr>
            </w:pPr>
          </w:p>
          <w:tbl>
            <w:tblPr>
              <w:tblStyle w:val="a0"/>
              <w:tblW w:w="9135" w:type="dxa"/>
              <w:tblBorders>
                <w:top w:val="nil"/>
                <w:left w:val="nil"/>
                <w:bottom w:val="nil"/>
                <w:right w:val="nil"/>
                <w:insideH w:val="nil"/>
                <w:insideV w:val="nil"/>
              </w:tblBorders>
              <w:tblLayout w:type="fixed"/>
              <w:tblLook w:val="0600" w:firstRow="0" w:lastRow="0" w:firstColumn="0" w:lastColumn="0" w:noHBand="1" w:noVBand="1"/>
            </w:tblPr>
            <w:tblGrid>
              <w:gridCol w:w="9135"/>
            </w:tblGrid>
            <w:tr w:rsidR="007B59F7">
              <w:trPr>
                <w:trHeight w:val="1485"/>
              </w:trPr>
              <w:tc>
                <w:tcPr>
                  <w:tcW w:w="9135" w:type="dxa"/>
                  <w:tcBorders>
                    <w:top w:val="nil"/>
                    <w:left w:val="nil"/>
                    <w:bottom w:val="nil"/>
                    <w:right w:val="nil"/>
                  </w:tcBorders>
                  <w:shd w:val="clear" w:color="auto" w:fill="auto"/>
                  <w:tcMar>
                    <w:top w:w="160" w:type="dxa"/>
                    <w:left w:w="300" w:type="dxa"/>
                    <w:bottom w:w="160" w:type="dxa"/>
                    <w:right w:w="300" w:type="dxa"/>
                  </w:tcMar>
                </w:tcPr>
                <w:p w:rsidR="007B59F7" w:rsidRDefault="00AB6228">
                  <w:pPr>
                    <w:spacing w:line="288" w:lineRule="auto"/>
                    <w:jc w:val="center"/>
                    <w:rPr>
                      <w:b/>
                      <w:color w:val="1155CC"/>
                      <w:sz w:val="23"/>
                      <w:szCs w:val="23"/>
                      <w:highlight w:val="white"/>
                      <w:u w:val="single"/>
                    </w:rPr>
                  </w:pPr>
                  <w:hyperlink r:id="rId15">
                    <w:r>
                      <w:rPr>
                        <w:b/>
                        <w:color w:val="1155CC"/>
                        <w:sz w:val="23"/>
                        <w:szCs w:val="23"/>
                        <w:highlight w:val="white"/>
                        <w:u w:val="single"/>
                      </w:rPr>
                      <w:t>Website</w:t>
                    </w:r>
                  </w:hyperlink>
                  <w:r>
                    <w:rPr>
                      <w:b/>
                      <w:sz w:val="23"/>
                      <w:szCs w:val="23"/>
                      <w:highlight w:val="white"/>
                    </w:rPr>
                    <w:t xml:space="preserve"> | </w:t>
                  </w:r>
                  <w:hyperlink r:id="rId16">
                    <w:r>
                      <w:rPr>
                        <w:b/>
                        <w:color w:val="1155CC"/>
                        <w:sz w:val="23"/>
                        <w:szCs w:val="23"/>
                        <w:highlight w:val="white"/>
                        <w:u w:val="single"/>
                      </w:rPr>
                      <w:t>Facebook</w:t>
                    </w:r>
                  </w:hyperlink>
                  <w:r>
                    <w:rPr>
                      <w:b/>
                      <w:sz w:val="23"/>
                      <w:szCs w:val="23"/>
                      <w:highlight w:val="white"/>
                    </w:rPr>
                    <w:t xml:space="preserve"> | </w:t>
                  </w:r>
                  <w:hyperlink r:id="rId17">
                    <w:r>
                      <w:rPr>
                        <w:b/>
                        <w:color w:val="1155CC"/>
                        <w:sz w:val="23"/>
                        <w:szCs w:val="23"/>
                        <w:highlight w:val="white"/>
                        <w:u w:val="single"/>
                      </w:rPr>
                      <w:t>Twitter</w:t>
                    </w:r>
                  </w:hyperlink>
                  <w:r>
                    <w:rPr>
                      <w:b/>
                      <w:sz w:val="23"/>
                      <w:szCs w:val="23"/>
                      <w:highlight w:val="white"/>
                    </w:rPr>
                    <w:t xml:space="preserve"> | </w:t>
                  </w:r>
                  <w:hyperlink r:id="rId18">
                    <w:r>
                      <w:rPr>
                        <w:b/>
                        <w:color w:val="1155CC"/>
                        <w:sz w:val="23"/>
                        <w:szCs w:val="23"/>
                        <w:highlight w:val="white"/>
                        <w:u w:val="single"/>
                      </w:rPr>
                      <w:t>Instagram</w:t>
                    </w:r>
                  </w:hyperlink>
                </w:p>
                <w:p w:rsidR="007B59F7" w:rsidRDefault="007B59F7">
                  <w:pPr>
                    <w:spacing w:line="288" w:lineRule="auto"/>
                    <w:jc w:val="center"/>
                    <w:rPr>
                      <w:b/>
                      <w:color w:val="403F42"/>
                      <w:sz w:val="18"/>
                      <w:szCs w:val="18"/>
                      <w:highlight w:val="white"/>
                    </w:rPr>
                  </w:pPr>
                </w:p>
                <w:p w:rsidR="007B59F7" w:rsidRDefault="007B59F7">
                  <w:pPr>
                    <w:spacing w:line="288" w:lineRule="auto"/>
                    <w:jc w:val="center"/>
                    <w:rPr>
                      <w:b/>
                      <w:color w:val="403F42"/>
                      <w:sz w:val="18"/>
                      <w:szCs w:val="18"/>
                      <w:highlight w:val="white"/>
                    </w:rPr>
                  </w:pPr>
                </w:p>
                <w:p w:rsidR="007B59F7" w:rsidRDefault="00AB6228">
                  <w:pPr>
                    <w:spacing w:line="288" w:lineRule="auto"/>
                    <w:jc w:val="center"/>
                    <w:rPr>
                      <w:b/>
                      <w:sz w:val="23"/>
                      <w:szCs w:val="23"/>
                      <w:highlight w:val="white"/>
                    </w:rPr>
                  </w:pPr>
                  <w:r>
                    <w:rPr>
                      <w:b/>
                      <w:sz w:val="23"/>
                      <w:szCs w:val="23"/>
                      <w:highlight w:val="white"/>
                    </w:rPr>
                    <w:t>For more information please contact Grandstand Media &amp; Management:</w:t>
                  </w:r>
                </w:p>
                <w:p w:rsidR="007B59F7" w:rsidRDefault="00AB6228">
                  <w:pPr>
                    <w:spacing w:line="288" w:lineRule="auto"/>
                    <w:jc w:val="center"/>
                    <w:rPr>
                      <w:b/>
                      <w:color w:val="1155CC"/>
                      <w:sz w:val="23"/>
                      <w:szCs w:val="23"/>
                      <w:highlight w:val="white"/>
                    </w:rPr>
                  </w:pPr>
                  <w:r>
                    <w:rPr>
                      <w:b/>
                      <w:color w:val="1155CC"/>
                      <w:sz w:val="23"/>
                      <w:szCs w:val="23"/>
                      <w:highlight w:val="white"/>
                    </w:rPr>
                    <w:t>Eloy Lugo</w:t>
                  </w:r>
                </w:p>
              </w:tc>
            </w:tr>
          </w:tbl>
          <w:p w:rsidR="007B59F7" w:rsidRDefault="007B59F7">
            <w:pPr>
              <w:jc w:val="center"/>
              <w:rPr>
                <w:b/>
                <w:sz w:val="24"/>
                <w:szCs w:val="24"/>
                <w:highlight w:val="white"/>
              </w:rPr>
            </w:pPr>
          </w:p>
        </w:tc>
      </w:tr>
    </w:tbl>
    <w:p w:rsidR="007B59F7" w:rsidRDefault="007B59F7">
      <w:pPr>
        <w:jc w:val="center"/>
        <w:rPr>
          <w:b/>
          <w:sz w:val="24"/>
          <w:szCs w:val="24"/>
          <w:highlight w:val="white"/>
        </w:rPr>
      </w:pPr>
    </w:p>
    <w:tbl>
      <w:tblPr>
        <w:tblStyle w:val="a1"/>
        <w:tblW w:w="9335" w:type="dxa"/>
        <w:tblBorders>
          <w:top w:val="nil"/>
          <w:left w:val="nil"/>
          <w:bottom w:val="nil"/>
          <w:right w:val="nil"/>
          <w:insideH w:val="nil"/>
          <w:insideV w:val="nil"/>
        </w:tblBorders>
        <w:tblLayout w:type="fixed"/>
        <w:tblLook w:val="0600" w:firstRow="0" w:lastRow="0" w:firstColumn="0" w:lastColumn="0" w:noHBand="1" w:noVBand="1"/>
      </w:tblPr>
      <w:tblGrid>
        <w:gridCol w:w="9335"/>
      </w:tblGrid>
      <w:tr w:rsidR="007B59F7">
        <w:trPr>
          <w:trHeight w:val="620"/>
        </w:trPr>
        <w:tc>
          <w:tcPr>
            <w:tcW w:w="9335" w:type="dxa"/>
            <w:tcMar>
              <w:top w:w="100" w:type="dxa"/>
              <w:left w:w="100" w:type="dxa"/>
              <w:bottom w:w="100" w:type="dxa"/>
              <w:right w:w="100" w:type="dxa"/>
            </w:tcMar>
          </w:tcPr>
          <w:p w:rsidR="007B59F7" w:rsidRDefault="007B59F7">
            <w:pPr>
              <w:widowControl w:val="0"/>
              <w:pBdr>
                <w:top w:val="nil"/>
                <w:left w:val="nil"/>
                <w:bottom w:val="nil"/>
                <w:right w:val="nil"/>
                <w:between w:val="nil"/>
              </w:pBdr>
              <w:rPr>
                <w:b/>
                <w:sz w:val="24"/>
                <w:szCs w:val="24"/>
                <w:highlight w:val="white"/>
              </w:rPr>
            </w:pPr>
          </w:p>
          <w:tbl>
            <w:tblPr>
              <w:tblStyle w:val="a2"/>
              <w:tblW w:w="9135" w:type="dxa"/>
              <w:tblBorders>
                <w:top w:val="nil"/>
                <w:left w:val="nil"/>
                <w:bottom w:val="nil"/>
                <w:right w:val="nil"/>
                <w:insideH w:val="nil"/>
                <w:insideV w:val="nil"/>
              </w:tblBorders>
              <w:tblLayout w:type="fixed"/>
              <w:tblLook w:val="0600" w:firstRow="0" w:lastRow="0" w:firstColumn="0" w:lastColumn="0" w:noHBand="1" w:noVBand="1"/>
            </w:tblPr>
            <w:tblGrid>
              <w:gridCol w:w="9135"/>
            </w:tblGrid>
            <w:tr w:rsidR="007B59F7">
              <w:trPr>
                <w:trHeight w:val="420"/>
              </w:trPr>
              <w:tc>
                <w:tcPr>
                  <w:tcW w:w="9135" w:type="dxa"/>
                  <w:tcBorders>
                    <w:top w:val="nil"/>
                    <w:left w:val="nil"/>
                    <w:bottom w:val="nil"/>
                    <w:right w:val="nil"/>
                  </w:tcBorders>
                  <w:shd w:val="clear" w:color="auto" w:fill="auto"/>
                  <w:tcMar>
                    <w:top w:w="0" w:type="dxa"/>
                    <w:left w:w="300" w:type="dxa"/>
                    <w:bottom w:w="160" w:type="dxa"/>
                    <w:right w:w="300" w:type="dxa"/>
                  </w:tcMar>
                </w:tcPr>
                <w:p w:rsidR="007B59F7" w:rsidRDefault="007B59F7">
                  <w:pPr>
                    <w:widowControl w:val="0"/>
                    <w:pBdr>
                      <w:top w:val="nil"/>
                      <w:left w:val="nil"/>
                      <w:bottom w:val="nil"/>
                      <w:right w:val="nil"/>
                      <w:between w:val="nil"/>
                    </w:pBdr>
                    <w:rPr>
                      <w:b/>
                      <w:color w:val="1155CC"/>
                      <w:sz w:val="24"/>
                      <w:szCs w:val="24"/>
                      <w:highlight w:val="white"/>
                    </w:rPr>
                  </w:pPr>
                </w:p>
              </w:tc>
            </w:tr>
          </w:tbl>
          <w:p w:rsidR="007B59F7" w:rsidRDefault="007B59F7">
            <w:pPr>
              <w:widowControl w:val="0"/>
              <w:pBdr>
                <w:top w:val="nil"/>
                <w:left w:val="nil"/>
                <w:bottom w:val="nil"/>
                <w:right w:val="nil"/>
                <w:between w:val="nil"/>
              </w:pBdr>
              <w:rPr>
                <w:b/>
                <w:sz w:val="24"/>
                <w:szCs w:val="24"/>
                <w:highlight w:val="white"/>
              </w:rPr>
            </w:pPr>
          </w:p>
        </w:tc>
      </w:tr>
    </w:tbl>
    <w:p w:rsidR="007B59F7" w:rsidRDefault="007B59F7">
      <w:pPr>
        <w:jc w:val="center"/>
        <w:rPr>
          <w:b/>
          <w:sz w:val="24"/>
          <w:szCs w:val="24"/>
          <w:highlight w:val="white"/>
        </w:rPr>
      </w:pPr>
    </w:p>
    <w:sectPr w:rsidR="007B59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9F7"/>
    <w:rsid w:val="007B59F7"/>
    <w:rsid w:val="00AB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BAA1543-D3F5-964C-892A-E7CC5CE77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youtu.be/WEes58zW_xc" TargetMode="External"/><Relationship Id="rId13" Type="http://schemas.openxmlformats.org/officeDocument/2006/relationships/image" Target="media/image3.png"/><Relationship Id="rId18" Type="http://schemas.openxmlformats.org/officeDocument/2006/relationships/hyperlink" Target="https://www.instagram.com/HalfWaif/" TargetMode="External"/><Relationship Id="rId3" Type="http://schemas.openxmlformats.org/officeDocument/2006/relationships/webSettings" Target="webSettings.xml"/><Relationship Id="rId7" Type="http://schemas.openxmlformats.org/officeDocument/2006/relationships/hyperlink" Target="https://www.dropbox.com/s/xfggqrpxm15bvax/Half%20Waif%20-%20Photo%20Credit%20Ali%20Cherkis.jpg?dl=0" TargetMode="External"/><Relationship Id="rId12" Type="http://schemas.openxmlformats.org/officeDocument/2006/relationships/hyperlink" Target="https://youtu.be/WEes58zW_xc" TargetMode="External"/><Relationship Id="rId17" Type="http://schemas.openxmlformats.org/officeDocument/2006/relationships/hyperlink" Target="https://twitter.com/HalfWaif" TargetMode="External"/><Relationship Id="rId2" Type="http://schemas.openxmlformats.org/officeDocument/2006/relationships/settings" Target="settings.xml"/><Relationship Id="rId16" Type="http://schemas.openxmlformats.org/officeDocument/2006/relationships/hyperlink" Target="https://www.facebook.com/HalfWaif"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halfwaif.bandcamp.com/album/orange-blossoms-b-w-partys-over" TargetMode="External"/><Relationship Id="rId5" Type="http://schemas.openxmlformats.org/officeDocument/2006/relationships/hyperlink" Target="https://youtu.be/WEes58zW_xc" TargetMode="External"/><Relationship Id="rId15" Type="http://schemas.openxmlformats.org/officeDocument/2006/relationships/hyperlink" Target="https://half-waif.com/" TargetMode="External"/><Relationship Id="rId10" Type="http://schemas.openxmlformats.org/officeDocument/2006/relationships/hyperlink" Target="https://www.youtube.com/watch?v=-C0axPlDwNA"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youtu.be/oMFInHDvrs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2021-03-29T16:25:00Z</dcterms:created>
  <dcterms:modified xsi:type="dcterms:W3CDTF">2021-03-29T16:26:00Z</dcterms:modified>
</cp:coreProperties>
</file>